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Reszponzív viselkedésű weboldal készítés és formázás: 10 pont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  <w:t xml:space="preserve">Készítse el az alábbi mintának megfelelő reszponzív viselkedésű weboldalt a következők szerint:</w:t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1. Állítsa be a böngésző címsorában megjelenő címet „</w:t>
      </w:r>
      <w:r w:rsidDel="00000000" w:rsidR="00000000" w:rsidRPr="00000000">
        <w:rPr>
          <w:b w:val="1"/>
          <w:rtl w:val="0"/>
        </w:rPr>
        <w:t xml:space="preserve">Bundesliga</w:t>
      </w:r>
      <w:r w:rsidDel="00000000" w:rsidR="00000000" w:rsidRPr="00000000">
        <w:rPr>
          <w:rtl w:val="0"/>
        </w:rPr>
        <w:t xml:space="preserve">”-ra. </w:t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2. Importálja be online CDN-ből a HTML fájlba a Bootstrap keretrendszer 5.0-ás verzióját. A keretrendszer a </w:t>
      </w:r>
      <w:hyperlink r:id="rId6">
        <w:r w:rsidDel="00000000" w:rsidR="00000000" w:rsidRPr="00000000">
          <w:rPr>
            <w:color w:val="0563c1"/>
            <w:u w:val="single"/>
            <w:rtl w:val="0"/>
          </w:rPr>
          <w:t xml:space="preserve">https://getbootstrap.com/docs/5.0/getting-started/introduction/</w:t>
        </w:r>
      </w:hyperlink>
      <w:r w:rsidDel="00000000" w:rsidR="00000000" w:rsidRPr="00000000">
        <w:rPr>
          <w:rtl w:val="0"/>
        </w:rPr>
        <w:t xml:space="preserve"> oldalon érhető el.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  <w:t xml:space="preserve">3. Állítson be az oldal hátterének a </w:t>
      </w:r>
      <w:r w:rsidDel="00000000" w:rsidR="00000000" w:rsidRPr="00000000">
        <w:rPr>
          <w:b w:val="1"/>
          <w:rtl w:val="0"/>
        </w:rPr>
        <w:t xml:space="preserve">background.jpg </w:t>
      </w:r>
      <w:r w:rsidDel="00000000" w:rsidR="00000000" w:rsidRPr="00000000">
        <w:rPr>
          <w:rtl w:val="0"/>
        </w:rPr>
        <w:t xml:space="preserve">képet. A kép az oldalon középre igazítva, ismétlődés nélkül, a teljes oldalt lefedve jelenjen meg.</w:t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4. A </w:t>
      </w:r>
      <w:r w:rsidDel="00000000" w:rsidR="00000000" w:rsidRPr="00000000">
        <w:rPr>
          <w:b w:val="1"/>
          <w:rtl w:val="0"/>
        </w:rPr>
        <w:t xml:space="preserve">#bevezetes, #szezon és #tabella</w:t>
      </w:r>
      <w:r w:rsidDel="00000000" w:rsidR="00000000" w:rsidRPr="00000000">
        <w:rPr>
          <w:rtl w:val="0"/>
        </w:rPr>
        <w:t xml:space="preserve"> azonosítójú tárolókhoz adja hozzá a Bootstrap „sor” osztályát. Állítson be az elemeknek 40%-os áttetszőségű fehér háttérszínt, és 20px paddinget</w:t>
      </w:r>
    </w:p>
    <w:p w:rsidR="00000000" w:rsidDel="00000000" w:rsidP="00000000" w:rsidRDefault="00000000" w:rsidRPr="00000000" w14:paraId="00000007">
      <w:pPr>
        <w:rPr/>
      </w:pPr>
      <w:r w:rsidDel="00000000" w:rsidR="00000000" w:rsidRPr="00000000">
        <w:rPr>
          <w:rtl w:val="0"/>
        </w:rPr>
        <w:t xml:space="preserve">5. Az oldal címeként szolgáló h1 elemen állítsa be a megfelelő Bootstrap osztályt annak érdekében, hogy a szöveg piros betűszínnel jelenjen meg.</w:t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  <w:t xml:space="preserve">6. Állítsa be a megfelelő elérési utat a </w:t>
      </w:r>
      <w:r w:rsidDel="00000000" w:rsidR="00000000" w:rsidRPr="00000000">
        <w:rPr>
          <w:b w:val="1"/>
          <w:rtl w:val="0"/>
        </w:rPr>
        <w:t xml:space="preserve">#bevezetes és #szezon</w:t>
      </w:r>
      <w:r w:rsidDel="00000000" w:rsidR="00000000" w:rsidRPr="00000000">
        <w:rPr>
          <w:rtl w:val="0"/>
        </w:rPr>
        <w:t xml:space="preserve"> tárolókon belül található képekhez. Alternatív szövegként adjon meg egy tetszőleges értéket, ami kapcsolódik a kép tartalmához. Érje el a megfelelő CSS tulajdonságok beállításával, hogy a képek</w:t>
      </w:r>
    </w:p>
    <w:p w:rsidR="00000000" w:rsidDel="00000000" w:rsidP="00000000" w:rsidRDefault="00000000" w:rsidRPr="00000000" w14:paraId="00000009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100% szélességben,</w: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tl w:val="0"/>
        </w:rPr>
        <w:t xml:space="preserve">20</w:t>
      </w: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0px-es magasságban,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Torzítás nélkül,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10px-es lekerekítéssel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  <w:t xml:space="preserve">jelenjenek meg.</w:t>
      </w:r>
    </w:p>
    <w:p w:rsidR="00000000" w:rsidDel="00000000" w:rsidP="00000000" w:rsidRDefault="00000000" w:rsidRPr="00000000" w14:paraId="0000000E">
      <w:pPr>
        <w:rPr/>
      </w:pPr>
      <w:r w:rsidDel="00000000" w:rsidR="00000000" w:rsidRPr="00000000">
        <w:rPr>
          <w:rtl w:val="0"/>
        </w:rPr>
        <w:t xml:space="preserve">7. Állítsa be a megfelelő Bootstrap osztályokat a </w:t>
      </w:r>
      <w:r w:rsidDel="00000000" w:rsidR="00000000" w:rsidRPr="00000000">
        <w:rPr>
          <w:b w:val="1"/>
          <w:rtl w:val="0"/>
        </w:rPr>
        <w:t xml:space="preserve">#bevezetes</w:t>
      </w:r>
      <w:r w:rsidDel="00000000" w:rsidR="00000000" w:rsidRPr="00000000">
        <w:rPr>
          <w:rtl w:val="0"/>
        </w:rPr>
        <w:t xml:space="preserve"> elemen belüli 2 </w:t>
      </w:r>
      <w:r w:rsidDel="00000000" w:rsidR="00000000" w:rsidRPr="00000000">
        <w:rPr>
          <w:b w:val="1"/>
          <w:rtl w:val="0"/>
        </w:rPr>
        <w:t xml:space="preserve">tárolóra </w:t>
      </w:r>
      <w:r w:rsidDel="00000000" w:rsidR="00000000" w:rsidRPr="00000000">
        <w:rPr>
          <w:rtl w:val="0"/>
        </w:rPr>
        <w:t xml:space="preserve">(div) úgy, hogy azok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Közepes (md) képernyőméreten 6:6 arányban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Nagy (lg) képernyőméreten 8:4 arányban</w:t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  <w:t xml:space="preserve">jelenjenek meg.</w:t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. Állítsa be a megfelelő Bootstrap osztályokat az</w:t>
      </w:r>
      <w:r w:rsidDel="00000000" w:rsidR="00000000" w:rsidRPr="00000000">
        <w:rPr>
          <w:b w:val="1"/>
          <w:rtl w:val="0"/>
        </w:rPr>
        <w:t xml:space="preserve"> #szezon </w:t>
      </w:r>
      <w:r w:rsidDel="00000000" w:rsidR="00000000" w:rsidRPr="00000000">
        <w:rPr>
          <w:rtl w:val="0"/>
        </w:rPr>
        <w:t xml:space="preserve">elemen belüli 2 </w:t>
      </w:r>
      <w:r w:rsidDel="00000000" w:rsidR="00000000" w:rsidRPr="00000000">
        <w:rPr>
          <w:b w:val="1"/>
          <w:rtl w:val="0"/>
        </w:rPr>
        <w:t xml:space="preserve">tárolóra </w:t>
      </w:r>
      <w:r w:rsidDel="00000000" w:rsidR="00000000" w:rsidRPr="00000000">
        <w:rPr>
          <w:rtl w:val="0"/>
        </w:rPr>
        <w:t xml:space="preserve">(div) úgy, hogy azok</w:t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Közepes (md) képernyőméreten 6:6 arányban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Nagy (lg) képernyőméreten 4:8 arányban</w:t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  <w:t xml:space="preserve">jelenjenek meg.</w:t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8. Állítson be a táblázaton a megfelelő Bootstrap osztályokat úgy, hogy egy zöld színű csíkozott táblázatként jelenjen meg.</w:t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>
          <w:rtl w:val="0"/>
        </w:rPr>
        <w:t xml:space="preserve">9. Állítsa be a </w:t>
      </w:r>
      <w:r w:rsidDel="00000000" w:rsidR="00000000" w:rsidRPr="00000000">
        <w:rPr>
          <w:b w:val="1"/>
          <w:rtl w:val="0"/>
        </w:rPr>
        <w:t xml:space="preserve">.flex </w:t>
      </w:r>
      <w:r w:rsidDel="00000000" w:rsidR="00000000" w:rsidRPr="00000000">
        <w:rPr>
          <w:rtl w:val="0"/>
        </w:rPr>
        <w:t xml:space="preserve">osztályú elemen a megfelelő CSS tulajdonságokat az alábbiak szerint:</w:t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flex osztály jelenjen meg flex-ként</w:t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benne lévő elemek legyenek vertikálisan és horizontálisan középre igazítva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numPr>
          <w:ilvl w:val="0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60" w:before="0" w:line="259" w:lineRule="auto"/>
        <w:ind w:left="720" w:right="0" w:hanging="360"/>
        <w:jc w:val="left"/>
        <w:rPr/>
      </w:pPr>
      <w:r w:rsidDel="00000000" w:rsidR="00000000" w:rsidRPr="00000000">
        <w:rPr>
          <w:rFonts w:ascii="Calibri" w:cs="Calibri" w:eastAsia="Calibri" w:hAnsi="Calibri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A benne lévő szövegek sorkizártként jelenjenek me</w:t>
      </w:r>
      <w:r w:rsidDel="00000000" w:rsidR="00000000" w:rsidRPr="00000000">
        <w:rPr>
          <w:rtl w:val="0"/>
        </w:rPr>
        <w:t xml:space="preserve">g</w:t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10. A megfelelő CSS tulajdonságok segítségével igazítsa középre az oldal főcímét (h1) és adjon meg neki egy 20 pixeles margót.</w:t>
      </w:r>
    </w:p>
    <w:p w:rsidR="00000000" w:rsidDel="00000000" w:rsidP="00000000" w:rsidRDefault="00000000" w:rsidRPr="00000000" w14:paraId="0000001C">
      <w:pPr>
        <w:rPr>
          <w:b w:val="1"/>
        </w:rPr>
      </w:pPr>
      <w:r w:rsidDel="00000000" w:rsidR="00000000" w:rsidRPr="00000000">
        <w:rPr>
          <w:b w:val="1"/>
          <w:rtl w:val="0"/>
        </w:rPr>
        <w:t xml:space="preserve">Reszponzív webalkalmazás minta:</w:t>
      </w:r>
    </w:p>
    <w:p w:rsidR="00000000" w:rsidDel="00000000" w:rsidP="00000000" w:rsidRDefault="00000000" w:rsidRPr="00000000" w14:paraId="0000001D">
      <w:pPr>
        <w:ind w:left="-284" w:firstLine="0"/>
        <w:rPr/>
      </w:pPr>
      <w:r w:rsidDel="00000000" w:rsidR="00000000" w:rsidRPr="00000000">
        <w:rPr/>
        <w:drawing>
          <wp:inline distB="114300" distT="114300" distL="114300" distR="114300">
            <wp:extent cx="5760410" cy="8458200"/>
            <wp:effectExtent b="0" l="0" r="0" t="0"/>
            <wp:docPr id="1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845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ind w:left="-284" w:firstLine="0"/>
        <w:rPr/>
      </w:pPr>
      <w:r w:rsidDel="00000000" w:rsidR="00000000" w:rsidRPr="00000000">
        <w:rPr/>
        <w:drawing>
          <wp:inline distB="114300" distT="114300" distL="114300" distR="114300">
            <wp:extent cx="5760410" cy="12115800"/>
            <wp:effectExtent b="0" l="0" r="0" t="0"/>
            <wp:docPr id="2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60410" cy="1211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6838" w:w="11906" w:orient="portrait"/>
      <w:pgMar w:bottom="1417" w:top="1417" w:left="1417" w:right="1417" w:header="708" w:footer="708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ourier New"/>
  <w:font w:name="Noto Sans Symbols">
    <w:embedRegular w:fontKey="{00000000-0000-0000-0000-000000000000}" r:id="rId1" w:subsetted="0"/>
    <w:embedBold w:fontKey="{00000000-0000-0000-0000-000000000000}" r:id="rId2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2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rFonts w:ascii="Noto Sans Symbols" w:cs="Noto Sans Symbols" w:eastAsia="Noto Sans Symbols" w:hAnsi="Noto Sans Symbols"/>
      </w:rPr>
    </w:lvl>
    <w:lvl w:ilvl="1">
      <w:start w:val="1"/>
      <w:numFmt w:val="bullet"/>
      <w:lvlText w:val="o"/>
      <w:lvlJc w:val="left"/>
      <w:pPr>
        <w:ind w:left="1440" w:hanging="360"/>
      </w:pPr>
      <w:rPr>
        <w:rFonts w:ascii="Courier New" w:cs="Courier New" w:eastAsia="Courier New" w:hAnsi="Courier New"/>
      </w:rPr>
    </w:lvl>
    <w:lvl w:ilvl="2">
      <w:start w:val="1"/>
      <w:numFmt w:val="bullet"/>
      <w:lvlText w:val="▪"/>
      <w:lvlJc w:val="left"/>
      <w:pPr>
        <w:ind w:left="2160" w:hanging="360"/>
      </w:pPr>
      <w:rPr>
        <w:rFonts w:ascii="Noto Sans Symbols" w:cs="Noto Sans Symbols" w:eastAsia="Noto Sans Symbols" w:hAnsi="Noto Sans Symbols"/>
      </w:rPr>
    </w:lvl>
    <w:lvl w:ilvl="3">
      <w:start w:val="1"/>
      <w:numFmt w:val="bullet"/>
      <w:lvlText w:val="●"/>
      <w:lvlJc w:val="left"/>
      <w:pPr>
        <w:ind w:left="2880" w:hanging="360"/>
      </w:pPr>
      <w:rPr>
        <w:rFonts w:ascii="Noto Sans Symbols" w:cs="Noto Sans Symbols" w:eastAsia="Noto Sans Symbols" w:hAnsi="Noto Sans Symbols"/>
      </w:rPr>
    </w:lvl>
    <w:lvl w:ilvl="4">
      <w:start w:val="1"/>
      <w:numFmt w:val="bullet"/>
      <w:lvlText w:val="o"/>
      <w:lvlJc w:val="left"/>
      <w:pPr>
        <w:ind w:left="3600" w:hanging="360"/>
      </w:pPr>
      <w:rPr>
        <w:rFonts w:ascii="Courier New" w:cs="Courier New" w:eastAsia="Courier New" w:hAnsi="Courier New"/>
      </w:rPr>
    </w:lvl>
    <w:lvl w:ilvl="5">
      <w:start w:val="1"/>
      <w:numFmt w:val="bullet"/>
      <w:lvlText w:val="▪"/>
      <w:lvlJc w:val="left"/>
      <w:pPr>
        <w:ind w:left="4320" w:hanging="360"/>
      </w:pPr>
      <w:rPr>
        <w:rFonts w:ascii="Noto Sans Symbols" w:cs="Noto Sans Symbols" w:eastAsia="Noto Sans Symbols" w:hAnsi="Noto Sans Symbols"/>
      </w:rPr>
    </w:lvl>
    <w:lvl w:ilvl="6">
      <w:start w:val="1"/>
      <w:numFmt w:val="bullet"/>
      <w:lvlText w:val="●"/>
      <w:lvlJc w:val="left"/>
      <w:pPr>
        <w:ind w:left="5040" w:hanging="360"/>
      </w:pPr>
      <w:rPr>
        <w:rFonts w:ascii="Noto Sans Symbols" w:cs="Noto Sans Symbols" w:eastAsia="Noto Sans Symbols" w:hAnsi="Noto Sans Symbols"/>
      </w:rPr>
    </w:lvl>
    <w:lvl w:ilvl="7">
      <w:start w:val="1"/>
      <w:numFmt w:val="bullet"/>
      <w:lvlText w:val="o"/>
      <w:lvlJc w:val="left"/>
      <w:pPr>
        <w:ind w:left="5760" w:hanging="360"/>
      </w:pPr>
      <w:rPr>
        <w:rFonts w:ascii="Courier New" w:cs="Courier New" w:eastAsia="Courier New" w:hAnsi="Courier New"/>
      </w:rPr>
    </w:lvl>
    <w:lvl w:ilvl="8">
      <w:start w:val="1"/>
      <w:numFmt w:val="bullet"/>
      <w:lvlText w:val="▪"/>
      <w:lvlJc w:val="left"/>
      <w:pPr>
        <w:ind w:left="6480" w:hanging="360"/>
      </w:pPr>
      <w:rPr>
        <w:rFonts w:ascii="Noto Sans Symbols" w:cs="Noto Sans Symbols" w:eastAsia="Noto Sans Symbols" w:hAnsi="Noto Sans Symbols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hu-HU"/>
      </w:rPr>
    </w:rPrDefault>
    <w:pPrDefault>
      <w:pPr>
        <w:spacing w:after="160" w:line="259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Relationship Id="rId6" Type="http://schemas.openxmlformats.org/officeDocument/2006/relationships/hyperlink" Target="https://getbootstrap.com/docs/5.0/getting-started/introduction/" TargetMode="External"/><Relationship Id="rId7" Type="http://schemas.openxmlformats.org/officeDocument/2006/relationships/image" Target="media/image1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NotoSansSymbols-regular.ttf"/><Relationship Id="rId2" Type="http://schemas.openxmlformats.org/officeDocument/2006/relationships/font" Target="fonts/NotoSansSymbols-bold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